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484DE1">
        <w:rPr>
          <w:rFonts w:ascii="Arial" w:hAnsi="Arial" w:cs="Arial"/>
          <w:b/>
          <w:sz w:val="28"/>
          <w:szCs w:val="28"/>
          <w:lang w:val="fr-FR"/>
        </w:rPr>
        <w:t>5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DE0380">
        <w:rPr>
          <w:rFonts w:ascii="Arial" w:hAnsi="Arial" w:cs="Arial"/>
          <w:b/>
          <w:sz w:val="28"/>
          <w:szCs w:val="28"/>
          <w:lang w:val="fr-FR"/>
        </w:rPr>
        <w:t>12à2</w:t>
      </w:r>
      <w:r w:rsidR="009D2272">
        <w:rPr>
          <w:rFonts w:ascii="Arial" w:hAnsi="Arial" w:cs="Arial"/>
          <w:b/>
          <w:sz w:val="28"/>
          <w:szCs w:val="28"/>
          <w:lang w:val="fr-FR"/>
        </w:rPr>
        <w:t>1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575BD" w:rsidRDefault="00E575BD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v12</w:t>
      </w:r>
      <w:proofErr w:type="gramEnd"/>
      <w:r w:rsidR="00FF6B4E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Une division naturelle se trouve ici parce que le texte aborde un nouveau aspect du salut.  Les versets 12 à 21 parlent de ce qui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c’est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passé « par un seul homme ».  Qui est cet</w:t>
      </w:r>
      <w:r w:rsidR="009706CC">
        <w:rPr>
          <w:rFonts w:ascii="Arial" w:hAnsi="Arial" w:cs="Arial"/>
          <w:sz w:val="24"/>
          <w:szCs w:val="24"/>
          <w:lang w:val="fr-FR"/>
        </w:rPr>
        <w:t xml:space="preserve"> </w:t>
      </w:r>
      <w:r w:rsidR="009706CC" w:rsidRPr="00BF0000">
        <w:rPr>
          <w:rFonts w:ascii="Arial" w:hAnsi="Arial" w:cs="Arial"/>
          <w:sz w:val="24"/>
          <w:szCs w:val="24"/>
          <w:u w:val="single"/>
          <w:lang w:val="fr-FR"/>
        </w:rPr>
        <w:t>unique</w:t>
      </w:r>
      <w:r>
        <w:rPr>
          <w:rFonts w:ascii="Arial" w:hAnsi="Arial" w:cs="Arial"/>
          <w:sz w:val="24"/>
          <w:szCs w:val="24"/>
          <w:lang w:val="fr-FR"/>
        </w:rPr>
        <w:t xml:space="preserve"> homme dans ce verset 12 ?  (</w:t>
      </w:r>
      <w:proofErr w:type="gramStart"/>
      <w:r>
        <w:rPr>
          <w:rFonts w:ascii="Arial" w:hAnsi="Arial" w:cs="Arial"/>
          <w:sz w:val="24"/>
          <w:szCs w:val="24"/>
          <w:lang w:val="fr-FR"/>
        </w:rPr>
        <w:t>voir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v14)</w:t>
      </w:r>
    </w:p>
    <w:p w:rsidR="00E575BD" w:rsidRDefault="00E575BD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vs13à14 Depuis Adam jusqu’à Moïse il n’y avait pas de loi écrite, donnée par l’Eternel Dieu.</w:t>
      </w:r>
      <w:r w:rsidR="009706CC">
        <w:rPr>
          <w:rFonts w:ascii="Arial" w:hAnsi="Arial" w:cs="Arial"/>
          <w:sz w:val="24"/>
          <w:szCs w:val="24"/>
          <w:lang w:val="fr-FR"/>
        </w:rPr>
        <w:t xml:space="preserve">  La seule loi</w:t>
      </w:r>
      <w:r w:rsidR="005C2EC4">
        <w:rPr>
          <w:rFonts w:ascii="Arial" w:hAnsi="Arial" w:cs="Arial"/>
          <w:sz w:val="24"/>
          <w:szCs w:val="24"/>
          <w:lang w:val="fr-FR"/>
        </w:rPr>
        <w:t>,</w:t>
      </w:r>
      <w:r w:rsidR="009706CC">
        <w:rPr>
          <w:rFonts w:ascii="Arial" w:hAnsi="Arial" w:cs="Arial"/>
          <w:sz w:val="24"/>
          <w:szCs w:val="24"/>
          <w:lang w:val="fr-FR"/>
        </w:rPr>
        <w:t xml:space="preserve"> de ne pas manger de l’arbre de la connaissance du mal</w:t>
      </w:r>
      <w:r w:rsidR="005C2EC4">
        <w:rPr>
          <w:rFonts w:ascii="Arial" w:hAnsi="Arial" w:cs="Arial"/>
          <w:sz w:val="24"/>
          <w:szCs w:val="24"/>
          <w:lang w:val="fr-FR"/>
        </w:rPr>
        <w:t>,</w:t>
      </w:r>
      <w:r w:rsidR="009706CC">
        <w:rPr>
          <w:rFonts w:ascii="Arial" w:hAnsi="Arial" w:cs="Arial"/>
          <w:sz w:val="24"/>
          <w:szCs w:val="24"/>
          <w:lang w:val="fr-FR"/>
        </w:rPr>
        <w:t xml:space="preserve"> n’avait plus d’application.  Mais, pourquoi sont tous morts</w:t>
      </w:r>
      <w:r w:rsidR="005C2EC4">
        <w:rPr>
          <w:rFonts w:ascii="Arial" w:hAnsi="Arial" w:cs="Arial"/>
          <w:sz w:val="24"/>
          <w:szCs w:val="24"/>
          <w:lang w:val="fr-FR"/>
        </w:rPr>
        <w:t>,</w:t>
      </w:r>
      <w:r w:rsidR="009706CC">
        <w:rPr>
          <w:rFonts w:ascii="Arial" w:hAnsi="Arial" w:cs="Arial"/>
          <w:sz w:val="24"/>
          <w:szCs w:val="24"/>
          <w:lang w:val="fr-FR"/>
        </w:rPr>
        <w:t xml:space="preserve"> exactement comme Adam ?</w:t>
      </w:r>
    </w:p>
    <w:p w:rsidR="009706CC" w:rsidRDefault="009706CC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Qui est l’autre </w:t>
      </w:r>
      <w:r w:rsidRPr="005C2EC4">
        <w:rPr>
          <w:rFonts w:ascii="Arial" w:hAnsi="Arial" w:cs="Arial"/>
          <w:sz w:val="24"/>
          <w:szCs w:val="24"/>
          <w:u w:val="single"/>
          <w:lang w:val="fr-FR"/>
        </w:rPr>
        <w:t>unique</w:t>
      </w:r>
      <w:r>
        <w:rPr>
          <w:rFonts w:ascii="Arial" w:hAnsi="Arial" w:cs="Arial"/>
          <w:sz w:val="24"/>
          <w:szCs w:val="24"/>
          <w:lang w:val="fr-FR"/>
        </w:rPr>
        <w:t xml:space="preserve"> homme qui a un effet sur tous ?</w:t>
      </w:r>
    </w:p>
    <w:p w:rsidR="009706CC" w:rsidRDefault="009706CC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Quelle est la différence entre l’effet du seul homme Adam et le seul homme Jésus ?</w:t>
      </w:r>
    </w:p>
    <w:p w:rsidR="009706CC" w:rsidRDefault="009706CC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v17 L’effet du péché d’Adam sur toute l’humanité était </w:t>
      </w:r>
      <w:r w:rsidR="005C2EC4">
        <w:rPr>
          <w:rFonts w:ascii="Arial" w:hAnsi="Arial" w:cs="Arial"/>
          <w:sz w:val="24"/>
          <w:szCs w:val="24"/>
          <w:lang w:val="fr-FR"/>
        </w:rPr>
        <w:t>le jugement mais</w:t>
      </w:r>
      <w:r w:rsidR="006E2070">
        <w:rPr>
          <w:rFonts w:ascii="Arial" w:hAnsi="Arial" w:cs="Arial"/>
          <w:sz w:val="24"/>
          <w:szCs w:val="24"/>
          <w:lang w:val="fr-FR"/>
        </w:rPr>
        <w:t xml:space="preserve"> l’effet de la grâce de Jésus sur toute l’humanité est la justification.  </w:t>
      </w:r>
      <w:r w:rsidR="006E2070" w:rsidRPr="005C2EC4">
        <w:rPr>
          <w:rFonts w:ascii="Arial" w:hAnsi="Arial" w:cs="Arial"/>
          <w:sz w:val="24"/>
          <w:szCs w:val="24"/>
          <w:u w:val="single"/>
          <w:lang w:val="fr-FR"/>
        </w:rPr>
        <w:t>Dans ce verset</w:t>
      </w:r>
      <w:r w:rsidR="006E2070">
        <w:rPr>
          <w:rFonts w:ascii="Arial" w:hAnsi="Arial" w:cs="Arial"/>
          <w:sz w:val="24"/>
          <w:szCs w:val="24"/>
          <w:lang w:val="fr-FR"/>
        </w:rPr>
        <w:t>, le texte utilise deux autres mots pour ces deux effets ?</w:t>
      </w:r>
    </w:p>
    <w:p w:rsidR="006E2070" w:rsidRDefault="00350D77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v18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Quand</w:t>
      </w:r>
      <w:r w:rsidR="006E2070">
        <w:rPr>
          <w:rFonts w:ascii="Arial" w:hAnsi="Arial" w:cs="Arial"/>
          <w:sz w:val="24"/>
          <w:szCs w:val="24"/>
          <w:lang w:val="fr-FR"/>
        </w:rPr>
        <w:t xml:space="preserve"> Jésus</w:t>
      </w:r>
      <w:r>
        <w:rPr>
          <w:rFonts w:ascii="Arial" w:hAnsi="Arial" w:cs="Arial"/>
          <w:sz w:val="24"/>
          <w:szCs w:val="24"/>
          <w:lang w:val="fr-FR"/>
        </w:rPr>
        <w:t xml:space="preserve"> a-t-il</w:t>
      </w:r>
      <w:r w:rsidR="006E2070">
        <w:rPr>
          <w:rFonts w:ascii="Arial" w:hAnsi="Arial" w:cs="Arial"/>
          <w:sz w:val="24"/>
          <w:szCs w:val="24"/>
          <w:lang w:val="fr-FR"/>
        </w:rPr>
        <w:t xml:space="preserve"> gagné le droit de justifier tous</w:t>
      </w:r>
      <w:r w:rsidR="005C2EC4">
        <w:rPr>
          <w:rFonts w:ascii="Arial" w:hAnsi="Arial" w:cs="Arial"/>
          <w:sz w:val="24"/>
          <w:szCs w:val="24"/>
          <w:lang w:val="fr-FR"/>
        </w:rPr>
        <w:t>,</w:t>
      </w:r>
      <w:r w:rsidR="006E2070">
        <w:rPr>
          <w:rFonts w:ascii="Arial" w:hAnsi="Arial" w:cs="Arial"/>
          <w:sz w:val="24"/>
          <w:szCs w:val="24"/>
          <w:lang w:val="fr-FR"/>
        </w:rPr>
        <w:t> </w:t>
      </w:r>
      <w:r>
        <w:rPr>
          <w:rFonts w:ascii="Arial" w:hAnsi="Arial" w:cs="Arial"/>
          <w:sz w:val="24"/>
          <w:szCs w:val="24"/>
          <w:lang w:val="fr-FR"/>
        </w:rPr>
        <w:t>s’il</w:t>
      </w:r>
      <w:r w:rsidR="005C2EC4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Lui demande</w:t>
      </w:r>
      <w:r w:rsidR="005C2EC4">
        <w:rPr>
          <w:rFonts w:ascii="Arial" w:hAnsi="Arial" w:cs="Arial"/>
          <w:sz w:val="24"/>
          <w:szCs w:val="24"/>
          <w:lang w:val="fr-FR"/>
        </w:rPr>
        <w:t>nt</w:t>
      </w:r>
      <w:r>
        <w:rPr>
          <w:rFonts w:ascii="Arial" w:hAnsi="Arial" w:cs="Arial"/>
          <w:sz w:val="24"/>
          <w:szCs w:val="24"/>
          <w:lang w:val="fr-FR"/>
        </w:rPr>
        <w:t xml:space="preserve"> le salut </w:t>
      </w:r>
      <w:r w:rsidR="006E2070">
        <w:rPr>
          <w:rFonts w:ascii="Arial" w:hAnsi="Arial" w:cs="Arial"/>
          <w:sz w:val="24"/>
          <w:szCs w:val="24"/>
          <w:lang w:val="fr-FR"/>
        </w:rPr>
        <w:t>?</w:t>
      </w:r>
    </w:p>
    <w:p w:rsidR="006E2070" w:rsidRDefault="006E2070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4E3B76">
        <w:rPr>
          <w:rFonts w:ascii="Arial" w:hAnsi="Arial" w:cs="Arial"/>
          <w:sz w:val="24"/>
          <w:szCs w:val="24"/>
          <w:lang w:val="fr-FR"/>
        </w:rPr>
        <w:t xml:space="preserve">Comment </w:t>
      </w:r>
      <w:r>
        <w:rPr>
          <w:rFonts w:ascii="Arial" w:hAnsi="Arial" w:cs="Arial"/>
          <w:sz w:val="24"/>
          <w:szCs w:val="24"/>
          <w:lang w:val="fr-FR"/>
        </w:rPr>
        <w:t>l’humanité entière est</w:t>
      </w:r>
      <w:r w:rsidR="004E3B76">
        <w:rPr>
          <w:rFonts w:ascii="Arial" w:hAnsi="Arial" w:cs="Arial"/>
          <w:sz w:val="24"/>
          <w:szCs w:val="24"/>
          <w:lang w:val="fr-FR"/>
        </w:rPr>
        <w:t>-elle</w:t>
      </w:r>
      <w:r>
        <w:rPr>
          <w:rFonts w:ascii="Arial" w:hAnsi="Arial" w:cs="Arial"/>
          <w:sz w:val="24"/>
          <w:szCs w:val="24"/>
          <w:lang w:val="fr-FR"/>
        </w:rPr>
        <w:t xml:space="preserve"> devenue pécheurs ?</w:t>
      </w:r>
    </w:p>
    <w:p w:rsidR="00350D77" w:rsidRDefault="00350D77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Comment l’humanité entière pouvait-elle </w:t>
      </w:r>
      <w:r w:rsidR="00283B71">
        <w:rPr>
          <w:rFonts w:ascii="Arial" w:hAnsi="Arial" w:cs="Arial"/>
          <w:sz w:val="24"/>
          <w:szCs w:val="24"/>
          <w:lang w:val="fr-FR"/>
        </w:rPr>
        <w:t>être rendue juste devant Dieu ?</w:t>
      </w:r>
    </w:p>
    <w:p w:rsidR="00283B71" w:rsidRPr="00567A25" w:rsidRDefault="00283B71" w:rsidP="00BF0000">
      <w:pPr>
        <w:spacing w:after="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vs20à21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La venue de la loi donnée à Moïse a exposé plus de péchés.  Le pardon et le salut du péché sont venus </w:t>
      </w:r>
      <w:r w:rsidR="005C2EC4">
        <w:rPr>
          <w:rFonts w:ascii="Arial" w:hAnsi="Arial" w:cs="Arial"/>
          <w:sz w:val="24"/>
          <w:szCs w:val="24"/>
          <w:lang w:val="fr-FR"/>
        </w:rPr>
        <w:t xml:space="preserve">en abondance </w:t>
      </w:r>
      <w:r>
        <w:rPr>
          <w:rFonts w:ascii="Arial" w:hAnsi="Arial" w:cs="Arial"/>
          <w:sz w:val="24"/>
          <w:szCs w:val="24"/>
          <w:lang w:val="fr-FR"/>
        </w:rPr>
        <w:t xml:space="preserve">par </w:t>
      </w:r>
      <w:r w:rsidR="005C2EC4">
        <w:rPr>
          <w:rFonts w:ascii="Arial" w:hAnsi="Arial" w:cs="Arial"/>
          <w:sz w:val="24"/>
          <w:szCs w:val="24"/>
          <w:lang w:val="fr-FR"/>
        </w:rPr>
        <w:t>Q</w:t>
      </w:r>
      <w:r>
        <w:rPr>
          <w:rFonts w:ascii="Arial" w:hAnsi="Arial" w:cs="Arial"/>
          <w:sz w:val="24"/>
          <w:szCs w:val="24"/>
          <w:lang w:val="fr-FR"/>
        </w:rPr>
        <w:t xml:space="preserve">ui ? </w:t>
      </w:r>
    </w:p>
    <w:p w:rsidR="003C1FBE" w:rsidRPr="001F6CC5" w:rsidRDefault="005C2EC4" w:rsidP="00BF0000">
      <w:pPr>
        <w:spacing w:after="7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</w:t>
        </w:r>
        <w:bookmarkStart w:id="0" w:name="_GoBack"/>
        <w:bookmarkEnd w:id="0"/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651F8"/>
    <w:rsid w:val="00272A43"/>
    <w:rsid w:val="00283B71"/>
    <w:rsid w:val="002B48D4"/>
    <w:rsid w:val="002C7AAD"/>
    <w:rsid w:val="00303137"/>
    <w:rsid w:val="0030648F"/>
    <w:rsid w:val="003205AE"/>
    <w:rsid w:val="0033385C"/>
    <w:rsid w:val="00337660"/>
    <w:rsid w:val="00350D77"/>
    <w:rsid w:val="003662C8"/>
    <w:rsid w:val="00396D06"/>
    <w:rsid w:val="003C1FBE"/>
    <w:rsid w:val="003C2F22"/>
    <w:rsid w:val="003F3D9B"/>
    <w:rsid w:val="004031BC"/>
    <w:rsid w:val="00453784"/>
    <w:rsid w:val="00462C3F"/>
    <w:rsid w:val="0046564A"/>
    <w:rsid w:val="00484DE1"/>
    <w:rsid w:val="00497E0F"/>
    <w:rsid w:val="004D2152"/>
    <w:rsid w:val="004D45F4"/>
    <w:rsid w:val="004E3B76"/>
    <w:rsid w:val="004F4A76"/>
    <w:rsid w:val="00503157"/>
    <w:rsid w:val="005120F5"/>
    <w:rsid w:val="005203A8"/>
    <w:rsid w:val="00532918"/>
    <w:rsid w:val="00544B47"/>
    <w:rsid w:val="00567A25"/>
    <w:rsid w:val="005C2EC4"/>
    <w:rsid w:val="005D31BD"/>
    <w:rsid w:val="005E2DCC"/>
    <w:rsid w:val="005F1233"/>
    <w:rsid w:val="005F2D58"/>
    <w:rsid w:val="0061665B"/>
    <w:rsid w:val="006369C9"/>
    <w:rsid w:val="006532AE"/>
    <w:rsid w:val="006675C1"/>
    <w:rsid w:val="006A5F8E"/>
    <w:rsid w:val="006B00E0"/>
    <w:rsid w:val="006C3722"/>
    <w:rsid w:val="006E2070"/>
    <w:rsid w:val="00754257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706CC"/>
    <w:rsid w:val="009848D9"/>
    <w:rsid w:val="009D131E"/>
    <w:rsid w:val="009D2272"/>
    <w:rsid w:val="009E37F4"/>
    <w:rsid w:val="00A144F9"/>
    <w:rsid w:val="00A66AFA"/>
    <w:rsid w:val="00A67A2C"/>
    <w:rsid w:val="00A841CA"/>
    <w:rsid w:val="00A91442"/>
    <w:rsid w:val="00AF4FF6"/>
    <w:rsid w:val="00B05376"/>
    <w:rsid w:val="00B179B1"/>
    <w:rsid w:val="00B17F13"/>
    <w:rsid w:val="00B91989"/>
    <w:rsid w:val="00B9356F"/>
    <w:rsid w:val="00B954B8"/>
    <w:rsid w:val="00BA1878"/>
    <w:rsid w:val="00BB16CA"/>
    <w:rsid w:val="00BE00CD"/>
    <w:rsid w:val="00BF0000"/>
    <w:rsid w:val="00C3338F"/>
    <w:rsid w:val="00C86F47"/>
    <w:rsid w:val="00C93925"/>
    <w:rsid w:val="00CB3E25"/>
    <w:rsid w:val="00D4746F"/>
    <w:rsid w:val="00D47CF0"/>
    <w:rsid w:val="00D7253C"/>
    <w:rsid w:val="00D80A00"/>
    <w:rsid w:val="00DB17EA"/>
    <w:rsid w:val="00DD573B"/>
    <w:rsid w:val="00DE0380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2015-08-19T14:56:00Z</dcterms:created>
  <dcterms:modified xsi:type="dcterms:W3CDTF">2015-08-19T16:00:00Z</dcterms:modified>
</cp:coreProperties>
</file>